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汕头大学医学院2021年博士研究“申请-审核”工作方案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eastAsia="宋体" w:cs="宋体"/>
          <w:b/>
          <w:bCs/>
          <w:sz w:val="24"/>
          <w:szCs w:val="24"/>
          <w:lang w:val="en-US" w:eastAsia="zh-CN"/>
        </w:rPr>
        <w:t>一、实施办法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汕头大学医学院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年的博士申请审核办法按照《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汕头大学博士研究生招生“申请-审核”制管理实施办法</w:t>
      </w:r>
      <w:r>
        <w:rPr>
          <w:rFonts w:hint="eastAsia" w:ascii="宋体" w:hAnsi="宋体" w:eastAsia="宋体" w:cs="宋体"/>
          <w:sz w:val="24"/>
          <w:szCs w:val="24"/>
        </w:rPr>
        <w:t>》进行审核。</w:t>
      </w:r>
    </w:p>
    <w:p>
      <w:pPr>
        <w:pStyle w:val="2"/>
        <w:spacing w:before="0" w:beforeAutospacing="0" w:after="0" w:afterAutospacing="0"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eastAsia="宋体" w:cs="宋体"/>
          <w:b/>
          <w:bCs/>
          <w:sz w:val="24"/>
          <w:szCs w:val="24"/>
          <w:lang w:val="en-US" w:eastAsia="zh-CN"/>
        </w:rPr>
        <w:t>二、审核方式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汕头大学医学院</w:t>
      </w:r>
      <w:r>
        <w:rPr>
          <w:rFonts w:hint="eastAsia" w:eastAsia="宋体" w:cs="宋体"/>
          <w:sz w:val="24"/>
          <w:szCs w:val="24"/>
          <w:lang w:val="en-US" w:eastAsia="zh-CN"/>
        </w:rPr>
        <w:t>原则上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</w:t>
      </w:r>
      <w:r>
        <w:rPr>
          <w:rFonts w:hint="eastAsia" w:eastAsia="宋体" w:cs="宋体"/>
          <w:sz w:val="24"/>
          <w:szCs w:val="24"/>
          <w:lang w:val="en-US" w:eastAsia="zh-CN"/>
        </w:rPr>
        <w:t>现场审核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方式进行本年度博士研究生申请-审核工作。如</w:t>
      </w:r>
      <w:r>
        <w:rPr>
          <w:rFonts w:hint="eastAsia" w:eastAsia="宋体" w:cs="宋体"/>
          <w:sz w:val="24"/>
          <w:szCs w:val="24"/>
          <w:lang w:val="en-US" w:eastAsia="zh-CN"/>
        </w:rPr>
        <w:t>个别学科、专业确有特殊实际情况申请线上审核，须提前报备，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但同一学科、专业要做到考核标准一致。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审核内容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（一）专业素质审核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考察申请者对本学科前沿知识及最新研究动态掌握情况、综合运用所学知识能力、科研能力、培养潜质及是否具有创新精神和创造能力等。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专业素质审核分为业务课1、业务课2两个科目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每个科目满分100分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笔试和面试权重自定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生考核时间</w:t>
      </w:r>
      <w:r>
        <w:rPr>
          <w:rFonts w:hint="eastAsia" w:ascii="宋体" w:hAnsi="宋体" w:eastAsia="宋体" w:cs="宋体"/>
          <w:sz w:val="24"/>
          <w:szCs w:val="24"/>
        </w:rPr>
        <w:t>不少于2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个小时。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（二）外语水平审核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对外国语或专业外语（如文献阅读、翻译、写作、口语和听力等）进行审核测试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满分100分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笔试和面试权重自定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生考核时间</w:t>
      </w:r>
      <w:r>
        <w:rPr>
          <w:rFonts w:hint="eastAsia" w:ascii="宋体" w:hAnsi="宋体" w:eastAsia="宋体" w:cs="宋体"/>
          <w:sz w:val="24"/>
          <w:szCs w:val="24"/>
        </w:rPr>
        <w:t>不少于1小时。</w:t>
      </w:r>
    </w:p>
    <w:p>
      <w:pPr>
        <w:pStyle w:val="2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综合素质审核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审核内容主要包括申请人的思想政治表现、学习（工作）态度、道德品质、遵纪守法情况、人文素质以及举止、表达及心理状况等方面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满分100分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生考核时间</w:t>
      </w:r>
      <w:r>
        <w:rPr>
          <w:rFonts w:hint="eastAsia" w:ascii="宋体" w:hAnsi="宋体" w:eastAsia="宋体" w:cs="宋体"/>
          <w:sz w:val="24"/>
          <w:szCs w:val="24"/>
        </w:rPr>
        <w:t>不少于</w:t>
      </w:r>
      <w:r>
        <w:rPr>
          <w:rFonts w:hint="eastAsia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分钟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四、时间安排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考核时间：202</w:t>
      </w:r>
      <w:r>
        <w:rPr>
          <w:rFonts w:hint="eastAsia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-14日，</w:t>
      </w:r>
      <w:r>
        <w:rPr>
          <w:rFonts w:hint="eastAsia" w:eastAsia="宋体" w:cs="宋体"/>
          <w:sz w:val="24"/>
          <w:szCs w:val="24"/>
          <w:lang w:val="en-US" w:eastAsia="zh-CN"/>
        </w:rPr>
        <w:t>个别学科、专业确有特殊实际情况可做一定调整，</w:t>
      </w:r>
      <w:r>
        <w:rPr>
          <w:rFonts w:hint="eastAsia" w:ascii="宋体" w:hAnsi="宋体" w:eastAsia="宋体" w:cs="宋体"/>
          <w:sz w:val="24"/>
          <w:szCs w:val="24"/>
        </w:rPr>
        <w:t>具体时间</w:t>
      </w:r>
      <w:r>
        <w:rPr>
          <w:rFonts w:hint="eastAsia" w:eastAsia="宋体" w:cs="宋体"/>
          <w:sz w:val="24"/>
          <w:szCs w:val="24"/>
          <w:lang w:eastAsia="zh-CN"/>
        </w:rPr>
        <w:t>、</w:t>
      </w:r>
      <w:r>
        <w:rPr>
          <w:rFonts w:hint="eastAsia" w:eastAsia="宋体" w:cs="宋体"/>
          <w:sz w:val="24"/>
          <w:szCs w:val="24"/>
          <w:lang w:val="en-US"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</w:rPr>
        <w:t>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考核小组</w:t>
      </w:r>
      <w:r>
        <w:rPr>
          <w:rFonts w:hint="eastAsia" w:ascii="宋体" w:hAnsi="宋体" w:eastAsia="宋体" w:cs="宋体"/>
          <w:sz w:val="24"/>
          <w:szCs w:val="24"/>
        </w:rPr>
        <w:t>安排并通知考生。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完成时间：2021年3月底。</w:t>
      </w:r>
    </w:p>
    <w:p>
      <w:pPr>
        <w:pStyle w:val="2"/>
        <w:spacing w:before="0" w:beforeAutospacing="0" w:after="0" w:afterAutospacing="0"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eastAsia="宋体" w:cs="宋体"/>
          <w:b/>
          <w:bCs/>
          <w:sz w:val="24"/>
          <w:szCs w:val="24"/>
          <w:lang w:val="en-US" w:eastAsia="zh-CN"/>
        </w:rPr>
        <w:t>五、其他说明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1.审核前，</w:t>
      </w:r>
      <w:r>
        <w:rPr>
          <w:rFonts w:hint="eastAsia" w:ascii="宋体" w:hAnsi="宋体" w:eastAsia="宋体" w:cs="宋体"/>
          <w:sz w:val="24"/>
          <w:szCs w:val="24"/>
        </w:rPr>
        <w:t>各学科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专业审核小组</w:t>
      </w:r>
      <w:r>
        <w:rPr>
          <w:rFonts w:hint="eastAsia" w:ascii="宋体" w:hAnsi="宋体" w:eastAsia="宋体" w:cs="宋体"/>
          <w:sz w:val="24"/>
          <w:szCs w:val="24"/>
        </w:rPr>
        <w:t>充分审核考生基础材料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含体检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，加强对考生既往学业表现、科研能力、综合素质和思想品德等情况的全面考察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审核查验考生身份证、学历证书、学位证书等证件材料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lang w:val="en-US" w:eastAsia="zh-CN"/>
        </w:rPr>
        <w:t>审核结束后，</w:t>
      </w:r>
      <w:r>
        <w:rPr>
          <w:rFonts w:hint="eastAsia" w:ascii="宋体" w:hAnsi="宋体" w:eastAsia="宋体" w:cs="宋体"/>
          <w:sz w:val="24"/>
        </w:rPr>
        <w:t>各学科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专业审核小组认真填写“申请-审核”审批表，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做好各项记录，清晰书写成绩和评语并签字，各项评分、答卷和记录任何人不得更改。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jc w:val="right"/>
        <w:rPr>
          <w:rFonts w:hint="eastAsia" w:eastAsia="宋体" w:cs="宋体"/>
          <w:sz w:val="24"/>
          <w:szCs w:val="32"/>
          <w:lang w:val="en-US" w:eastAsia="zh-CN"/>
        </w:rPr>
      </w:pPr>
      <w:r>
        <w:rPr>
          <w:rFonts w:hint="eastAsia" w:eastAsia="宋体" w:cs="宋体"/>
          <w:sz w:val="24"/>
          <w:szCs w:val="32"/>
          <w:lang w:val="en-US" w:eastAsia="zh-CN"/>
        </w:rPr>
        <w:t>汕头大学医学院科研处研究生科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right"/>
        <w:rPr>
          <w:rFonts w:hint="eastAsia" w:eastAsia="宋体" w:cs="宋体"/>
          <w:sz w:val="24"/>
          <w:szCs w:val="32"/>
          <w:lang w:val="en-US" w:eastAsia="zh-CN"/>
        </w:rPr>
      </w:pPr>
      <w:r>
        <w:rPr>
          <w:rFonts w:hint="eastAsia" w:eastAsia="宋体" w:cs="宋体"/>
          <w:sz w:val="24"/>
          <w:szCs w:val="32"/>
          <w:lang w:val="en-US" w:eastAsia="zh-CN"/>
        </w:rPr>
        <w:t>2021年2月26日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eastAsia="宋体" w:cs="宋体"/>
          <w:sz w:val="24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hint="eastAsia" w:eastAsia="宋体" w:cs="宋体"/>
          <w:sz w:val="24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hint="default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DEEC"/>
    <w:multiLevelType w:val="singleLevel"/>
    <w:tmpl w:val="7108DEE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7CBB"/>
    <w:rsid w:val="0D0E7CBB"/>
    <w:rsid w:val="100F44A5"/>
    <w:rsid w:val="1D844CBA"/>
    <w:rsid w:val="27052D7A"/>
    <w:rsid w:val="2E2C25DE"/>
    <w:rsid w:val="2F9406CA"/>
    <w:rsid w:val="41FC38F3"/>
    <w:rsid w:val="654C2679"/>
    <w:rsid w:val="7CE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2020-05-28T03:37:00Z</dcterms:created>
  <dc:creator>moon</dc:creator>
  <cp:lastModifiedBy>moon</cp:lastModifiedBy>
  <dcterms:modified xsi:type="dcterms:W3CDTF">2021-02-26T01:53:10Z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